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78" w:rsidRDefault="00A7299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7EB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7EBF9" stroked="f"/>
            </w:pict>
          </mc:Fallback>
        </mc:AlternateContent>
      </w:r>
    </w:p>
    <w:p w:rsidR="004E7078" w:rsidRDefault="003913C1" w:rsidP="003913C1">
      <w:pPr>
        <w:pStyle w:val="1"/>
        <w:framePr w:wrap="none" w:vAnchor="page" w:hAnchor="page" w:x="2668" w:y="1078"/>
        <w:shd w:val="clear" w:color="auto" w:fill="auto"/>
        <w:ind w:firstLine="240"/>
      </w:pPr>
      <w:r>
        <w:rPr>
          <w:b/>
          <w:bCs/>
        </w:rPr>
        <w:t xml:space="preserve">СОВЕТ ДЕПУТАТОВ </w:t>
      </w:r>
      <w:r w:rsidR="00A72992">
        <w:rPr>
          <w:b/>
          <w:bCs/>
        </w:rPr>
        <w:t>КРАСНОГОРСК</w:t>
      </w:r>
      <w:r>
        <w:rPr>
          <w:b/>
          <w:bCs/>
        </w:rPr>
        <w:t>ОГО СЕЛЬСОВЕТА</w:t>
      </w:r>
    </w:p>
    <w:p w:rsidR="004E7078" w:rsidRDefault="00CE63C6">
      <w:pPr>
        <w:pStyle w:val="1"/>
        <w:framePr w:w="8952" w:h="341" w:hRule="exact" w:wrap="none" w:vAnchor="page" w:hAnchor="page" w:x="1695" w:y="1598"/>
        <w:shd w:val="clear" w:color="auto" w:fill="auto"/>
        <w:ind w:firstLine="0"/>
        <w:jc w:val="center"/>
      </w:pPr>
      <w:r>
        <w:rPr>
          <w:b/>
          <w:bCs/>
        </w:rPr>
        <w:t xml:space="preserve">          </w:t>
      </w:r>
      <w:r w:rsidR="003913C1">
        <w:rPr>
          <w:b/>
          <w:bCs/>
        </w:rPr>
        <w:t xml:space="preserve">КРАСНОГОРСКОГО РАЙОНА </w:t>
      </w:r>
      <w:r w:rsidR="00A72992">
        <w:rPr>
          <w:b/>
          <w:bCs/>
        </w:rPr>
        <w:t>АЛТАЙСКОГО КРАЯ</w:t>
      </w:r>
    </w:p>
    <w:p w:rsidR="004E7078" w:rsidRDefault="003913C1" w:rsidP="003913C1">
      <w:pPr>
        <w:pStyle w:val="1"/>
        <w:framePr w:w="9480" w:h="1379" w:hRule="exact" w:wrap="none" w:vAnchor="page" w:hAnchor="page" w:x="1695" w:y="2121"/>
        <w:shd w:val="clear" w:color="auto" w:fill="auto"/>
        <w:spacing w:after="220"/>
        <w:ind w:right="3518" w:firstLine="0"/>
        <w:jc w:val="center"/>
      </w:pPr>
      <w:r>
        <w:t xml:space="preserve">                           </w:t>
      </w:r>
      <w:r w:rsidR="000B5198">
        <w:t xml:space="preserve">                       </w:t>
      </w:r>
      <w:bookmarkStart w:id="0" w:name="_GoBack"/>
      <w:bookmarkEnd w:id="0"/>
      <w:r>
        <w:t xml:space="preserve">  </w:t>
      </w:r>
      <w:r w:rsidR="00A72992">
        <w:t xml:space="preserve">Р Е </w:t>
      </w:r>
      <w:r w:rsidR="00A72992">
        <w:rPr>
          <w:lang w:val="en-US" w:eastAsia="en-US" w:bidi="en-US"/>
        </w:rPr>
        <w:t>III</w:t>
      </w:r>
      <w:r w:rsidR="00A72992" w:rsidRPr="003913C1">
        <w:rPr>
          <w:lang w:eastAsia="en-US" w:bidi="en-US"/>
        </w:rPr>
        <w:t xml:space="preserve"> </w:t>
      </w:r>
      <w:r w:rsidR="00A72992">
        <w:t xml:space="preserve">Е Н И </w:t>
      </w:r>
      <w:r>
        <w:t>Е</w:t>
      </w:r>
    </w:p>
    <w:p w:rsidR="004E7078" w:rsidRDefault="003913C1" w:rsidP="003913C1">
      <w:pPr>
        <w:pStyle w:val="1"/>
        <w:framePr w:w="9480" w:h="1379" w:hRule="exact" w:wrap="none" w:vAnchor="page" w:hAnchor="page" w:x="1695" w:y="2121"/>
        <w:shd w:val="clear" w:color="auto" w:fill="auto"/>
        <w:tabs>
          <w:tab w:val="left" w:pos="2326"/>
        </w:tabs>
        <w:ind w:right="3518" w:firstLine="0"/>
      </w:pPr>
      <w:r>
        <w:t xml:space="preserve">      26.09.202</w:t>
      </w:r>
      <w:r w:rsidR="000B5198">
        <w:t>4          № 15</w:t>
      </w:r>
    </w:p>
    <w:p w:rsidR="004E7078" w:rsidRDefault="00A72992" w:rsidP="003913C1">
      <w:pPr>
        <w:pStyle w:val="1"/>
        <w:framePr w:h="464" w:hRule="exact" w:wrap="none" w:vAnchor="page" w:hAnchor="page" w:x="5336" w:y="2994"/>
        <w:shd w:val="clear" w:color="auto" w:fill="auto"/>
        <w:ind w:left="9" w:right="14" w:firstLine="0"/>
      </w:pPr>
      <w:r>
        <w:t>с. Красногорское</w:t>
      </w:r>
    </w:p>
    <w:p w:rsidR="004E7078" w:rsidRDefault="00A72992">
      <w:pPr>
        <w:pStyle w:val="1"/>
        <w:framePr w:w="8952" w:h="4272" w:hRule="exact" w:wrap="none" w:vAnchor="page" w:hAnchor="page" w:x="1695" w:y="3446"/>
        <w:shd w:val="clear" w:color="auto" w:fill="auto"/>
        <w:tabs>
          <w:tab w:val="left" w:pos="3000"/>
        </w:tabs>
        <w:ind w:right="4440" w:firstLine="0"/>
        <w:jc w:val="both"/>
      </w:pPr>
      <w:r>
        <w:t>Об утверждении коэффициентов К и К1, устанавливаемых в зависимости от вида разрешенного использования и категории арендатора, применяемых при расчете арендной платы за пользование земельными участками, находящимися в собственности муниципального</w:t>
      </w:r>
      <w:r>
        <w:tab/>
        <w:t>образования</w:t>
      </w:r>
    </w:p>
    <w:p w:rsidR="004E7078" w:rsidRDefault="00A72992">
      <w:pPr>
        <w:pStyle w:val="1"/>
        <w:framePr w:w="8952" w:h="4272" w:hRule="exact" w:wrap="none" w:vAnchor="page" w:hAnchor="page" w:x="1695" w:y="3446"/>
        <w:shd w:val="clear" w:color="auto" w:fill="auto"/>
        <w:tabs>
          <w:tab w:val="left" w:pos="955"/>
          <w:tab w:val="left" w:pos="3163"/>
        </w:tabs>
        <w:ind w:right="4440" w:firstLine="0"/>
        <w:jc w:val="both"/>
      </w:pPr>
      <w:r>
        <w:t xml:space="preserve">Красногорский </w:t>
      </w:r>
      <w:r w:rsidR="003913C1">
        <w:t>сельсовет Красногорского района</w:t>
      </w:r>
      <w:r>
        <w:t xml:space="preserve"> Алтайского края и</w:t>
      </w:r>
      <w:r>
        <w:tab/>
        <w:t>земельными</w:t>
      </w:r>
      <w:r>
        <w:tab/>
        <w:t>участками,</w:t>
      </w:r>
    </w:p>
    <w:p w:rsidR="004E7078" w:rsidRDefault="00A72992">
      <w:pPr>
        <w:pStyle w:val="1"/>
        <w:framePr w:w="8952" w:h="4272" w:hRule="exact" w:wrap="none" w:vAnchor="page" w:hAnchor="page" w:x="1695" w:y="3446"/>
        <w:shd w:val="clear" w:color="auto" w:fill="auto"/>
        <w:tabs>
          <w:tab w:val="left" w:pos="1752"/>
          <w:tab w:val="left" w:pos="2832"/>
        </w:tabs>
        <w:ind w:right="4440" w:firstLine="0"/>
        <w:jc w:val="both"/>
      </w:pPr>
      <w:r>
        <w:t>государственная собственность на которые</w:t>
      </w:r>
      <w:r>
        <w:tab/>
        <w:t>не</w:t>
      </w:r>
      <w:r>
        <w:tab/>
        <w:t>разграничена,</w:t>
      </w:r>
    </w:p>
    <w:p w:rsidR="004E7078" w:rsidRDefault="00A72992">
      <w:pPr>
        <w:pStyle w:val="1"/>
        <w:framePr w:w="8952" w:h="4272" w:hRule="exact" w:wrap="none" w:vAnchor="page" w:hAnchor="page" w:x="1695" w:y="3446"/>
        <w:shd w:val="clear" w:color="auto" w:fill="auto"/>
        <w:ind w:right="4440" w:firstLine="0"/>
        <w:jc w:val="both"/>
      </w:pPr>
      <w:r>
        <w:t>предоставляемых без проведения торгов</w:t>
      </w:r>
    </w:p>
    <w:p w:rsidR="004E7078" w:rsidRDefault="00A72992">
      <w:pPr>
        <w:pStyle w:val="1"/>
        <w:framePr w:w="8952" w:h="6782" w:hRule="exact" w:wrap="none" w:vAnchor="page" w:hAnchor="page" w:x="1695" w:y="8140"/>
        <w:shd w:val="clear" w:color="auto" w:fill="auto"/>
        <w:ind w:firstLine="900"/>
        <w:jc w:val="both"/>
      </w:pPr>
      <w:r>
        <w:t>В соответствии с постановлением Администрации Алтайского края от 24,12.2007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сроков ее внесения», со статьями 26, 51 Устава муниципально</w:t>
      </w:r>
      <w:r w:rsidR="003913C1">
        <w:t>го образования Красногорский сельсовет Красногорского района</w:t>
      </w:r>
      <w:r>
        <w:t xml:space="preserve"> Алтайского края, постановлением Правительства Российской Федерации от 16 июля 2009 г. </w:t>
      </w:r>
      <w:r>
        <w:rPr>
          <w:lang w:val="en-US" w:eastAsia="en-US" w:bidi="en-US"/>
        </w:rPr>
        <w:t>N</w:t>
      </w:r>
      <w:r w:rsidRPr="003913C1">
        <w:rPr>
          <w:lang w:eastAsia="en-US" w:bidi="en-US"/>
        </w:rPr>
        <w:t xml:space="preserve"> </w:t>
      </w:r>
      <w:r>
        <w:t xml:space="preserve">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</w:t>
      </w:r>
      <w:r w:rsidR="003913C1">
        <w:t>пла</w:t>
      </w:r>
      <w:r>
        <w:t xml:space="preserve">ты за </w:t>
      </w:r>
      <w:r w:rsidR="003913C1">
        <w:t>зе</w:t>
      </w:r>
      <w:r>
        <w:t xml:space="preserve">мли находящиеся в собственности Российской Федерации", руководствуясь экономическим обоснованием размеров коэффициентов, Совет </w:t>
      </w:r>
      <w:r w:rsidR="003913C1">
        <w:t>депутато</w:t>
      </w:r>
      <w:r>
        <w:t>в</w:t>
      </w:r>
      <w:r w:rsidR="003913C1">
        <w:t xml:space="preserve"> Красногорского сельсовета Красногорского района Алтайского края</w:t>
      </w:r>
    </w:p>
    <w:p w:rsidR="004E7078" w:rsidRDefault="00A72992">
      <w:pPr>
        <w:pStyle w:val="1"/>
        <w:framePr w:w="8952" w:h="6782" w:hRule="exact" w:wrap="none" w:vAnchor="page" w:hAnchor="page" w:x="1695" w:y="8140"/>
        <w:shd w:val="clear" w:color="auto" w:fill="auto"/>
        <w:ind w:firstLine="0"/>
        <w:jc w:val="both"/>
      </w:pPr>
      <w:r>
        <w:t>РЕШИЛ:</w:t>
      </w:r>
    </w:p>
    <w:p w:rsidR="004E7078" w:rsidRDefault="00D26EFE" w:rsidP="00D26EFE">
      <w:pPr>
        <w:pStyle w:val="1"/>
        <w:framePr w:w="8952" w:h="6782" w:hRule="exact" w:wrap="none" w:vAnchor="page" w:hAnchor="page" w:x="1695" w:y="8140"/>
        <w:shd w:val="clear" w:color="auto" w:fill="auto"/>
        <w:jc w:val="both"/>
      </w:pPr>
      <w:r>
        <w:t xml:space="preserve">1. </w:t>
      </w:r>
      <w:r w:rsidR="00A72992">
        <w:t>Принять решение «Об утверждении коэффициентов К и К1, устанавливаемых в зависимости от ви</w:t>
      </w:r>
      <w:r>
        <w:t>д</w:t>
      </w:r>
      <w:r w:rsidR="00A72992">
        <w:t xml:space="preserve">а разрешенного использования и категории арендатора, применяемых при расчете арендной платы за пользование земельными участками, находящимися в собственности муниципального образования Красногорский </w:t>
      </w:r>
      <w:r>
        <w:t>сельсовет Красногорского района</w:t>
      </w:r>
      <w:r w:rsidR="00A72992">
        <w:t xml:space="preserve"> Алтайскою края и земельными участками, государственная собственность на которые не разграничена, предоставляемых без проведения торгов».</w:t>
      </w:r>
    </w:p>
    <w:p w:rsidR="004E7078" w:rsidRDefault="004E7078">
      <w:pPr>
        <w:spacing w:line="1" w:lineRule="exact"/>
        <w:sectPr w:rsidR="004E70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078" w:rsidRDefault="004E7078">
      <w:pPr>
        <w:spacing w:line="1" w:lineRule="exact"/>
      </w:pPr>
    </w:p>
    <w:p w:rsidR="004E7078" w:rsidRDefault="00D26EFE">
      <w:pPr>
        <w:pStyle w:val="1"/>
        <w:framePr w:w="8904" w:h="4882" w:hRule="exact" w:wrap="none" w:vAnchor="page" w:hAnchor="page" w:x="1719" w:y="1065"/>
        <w:numPr>
          <w:ilvl w:val="0"/>
          <w:numId w:val="1"/>
        </w:numPr>
        <w:shd w:val="clear" w:color="auto" w:fill="auto"/>
        <w:tabs>
          <w:tab w:val="left" w:pos="1110"/>
        </w:tabs>
        <w:ind w:firstLine="820"/>
        <w:jc w:val="both"/>
      </w:pPr>
      <w:r>
        <w:t>Н</w:t>
      </w:r>
      <w:r w:rsidR="00A72992">
        <w:t xml:space="preserve">аправить указанное решение главе </w:t>
      </w:r>
      <w:r>
        <w:t>сельсовета</w:t>
      </w:r>
      <w:r w:rsidR="00A72992">
        <w:t xml:space="preserve"> для подписания и обнародования на официальном сайте Администрации </w:t>
      </w:r>
      <w:r>
        <w:t>Красногорского сельсовета</w:t>
      </w:r>
      <w:r w:rsidR="00A72992" w:rsidRPr="003913C1">
        <w:rPr>
          <w:lang w:eastAsia="en-US" w:bidi="en-US"/>
        </w:rPr>
        <w:t>.</w:t>
      </w:r>
    </w:p>
    <w:p w:rsidR="004E7078" w:rsidRDefault="00A72992">
      <w:pPr>
        <w:pStyle w:val="1"/>
        <w:framePr w:w="8904" w:h="4882" w:hRule="exact" w:wrap="none" w:vAnchor="page" w:hAnchor="page" w:x="1719" w:y="1065"/>
        <w:numPr>
          <w:ilvl w:val="0"/>
          <w:numId w:val="1"/>
        </w:numPr>
        <w:shd w:val="clear" w:color="auto" w:fill="auto"/>
        <w:tabs>
          <w:tab w:val="left" w:pos="1133"/>
        </w:tabs>
        <w:ind w:firstLine="820"/>
        <w:jc w:val="both"/>
      </w:pPr>
      <w:r>
        <w:t>Насто</w:t>
      </w:r>
      <w:r w:rsidR="00D26EFE">
        <w:t>ящее решение вступает в силу с 08</w:t>
      </w:r>
      <w:r>
        <w:t>.06.2024 года.</w:t>
      </w:r>
    </w:p>
    <w:p w:rsidR="004E7078" w:rsidRDefault="00A72992">
      <w:pPr>
        <w:pStyle w:val="1"/>
        <w:framePr w:w="8904" w:h="4882" w:hRule="exact" w:wrap="none" w:vAnchor="page" w:hAnchor="page" w:x="1719" w:y="1065"/>
        <w:numPr>
          <w:ilvl w:val="0"/>
          <w:numId w:val="1"/>
        </w:numPr>
        <w:shd w:val="clear" w:color="auto" w:fill="auto"/>
        <w:tabs>
          <w:tab w:val="left" w:pos="1110"/>
        </w:tabs>
        <w:ind w:firstLine="820"/>
        <w:jc w:val="both"/>
      </w:pPr>
      <w:r>
        <w:t xml:space="preserve">Контроль за выполнением настоящего решения </w:t>
      </w:r>
      <w:r w:rsidR="00D26EFE">
        <w:t>оставляю за собой</w:t>
      </w:r>
      <w:r>
        <w:t>.</w:t>
      </w:r>
    </w:p>
    <w:p w:rsidR="004E7078" w:rsidRDefault="00A72992" w:rsidP="00D26EFE">
      <w:pPr>
        <w:pStyle w:val="1"/>
        <w:framePr w:w="8904" w:h="960" w:hRule="exact" w:wrap="none" w:vAnchor="page" w:hAnchor="page" w:x="1719" w:y="7060"/>
        <w:shd w:val="clear" w:color="auto" w:fill="auto"/>
        <w:ind w:left="10" w:right="5381" w:firstLine="0"/>
      </w:pPr>
      <w:r>
        <w:t>Предс</w:t>
      </w:r>
      <w:r w:rsidR="00D26EFE">
        <w:t>е</w:t>
      </w:r>
      <w:r>
        <w:t>дат</w:t>
      </w:r>
      <w:r w:rsidR="00D26EFE">
        <w:t>е</w:t>
      </w:r>
      <w:r>
        <w:t>ль</w:t>
      </w:r>
      <w:r w:rsidR="00D26EFE">
        <w:t xml:space="preserve"> Совета депутатов</w:t>
      </w:r>
      <w:r>
        <w:t xml:space="preserve"> Красногор</w:t>
      </w:r>
      <w:r w:rsidR="00D26EFE">
        <w:t>ского сельсовета</w:t>
      </w:r>
    </w:p>
    <w:p w:rsidR="004E7078" w:rsidRDefault="004E7078">
      <w:pPr>
        <w:pStyle w:val="a5"/>
        <w:framePr w:wrap="none" w:vAnchor="page" w:hAnchor="page" w:x="5597" w:y="7002"/>
        <w:shd w:val="clear" w:color="auto" w:fill="auto"/>
      </w:pPr>
    </w:p>
    <w:p w:rsidR="004E7078" w:rsidRDefault="00A72992">
      <w:pPr>
        <w:pStyle w:val="a5"/>
        <w:framePr w:wrap="none" w:vAnchor="page" w:hAnchor="page" w:x="6543" w:y="7588"/>
        <w:shd w:val="clear" w:color="auto" w:fill="auto"/>
        <w:ind w:left="24" w:right="14"/>
        <w:rPr>
          <w:sz w:val="9"/>
          <w:szCs w:val="9"/>
        </w:rPr>
      </w:pPr>
      <w:r>
        <w:rPr>
          <w:sz w:val="9"/>
          <w:szCs w:val="9"/>
        </w:rPr>
        <w:t>X</w:t>
      </w:r>
    </w:p>
    <w:p w:rsidR="004E7078" w:rsidRDefault="00D26EFE" w:rsidP="00D26EFE">
      <w:pPr>
        <w:pStyle w:val="1"/>
        <w:framePr w:w="1866" w:h="960" w:hRule="exact" w:wrap="none" w:vAnchor="page" w:hAnchor="page" w:x="8704" w:y="6951"/>
        <w:shd w:val="clear" w:color="auto" w:fill="auto"/>
        <w:spacing w:after="420"/>
        <w:ind w:left="10" w:right="15" w:firstLine="0"/>
      </w:pPr>
      <w:r>
        <w:t>Н.П.Муратова</w:t>
      </w:r>
    </w:p>
    <w:p w:rsidR="004E7078" w:rsidRDefault="004E7078" w:rsidP="00D26EFE">
      <w:pPr>
        <w:pStyle w:val="20"/>
        <w:framePr w:w="1866" w:h="960" w:hRule="exact" w:wrap="none" w:vAnchor="page" w:hAnchor="page" w:x="8704" w:y="6951"/>
        <w:shd w:val="clear" w:color="auto" w:fill="auto"/>
        <w:ind w:right="15"/>
      </w:pPr>
    </w:p>
    <w:p w:rsidR="004E7078" w:rsidRDefault="004E7078">
      <w:pPr>
        <w:spacing w:line="1" w:lineRule="exact"/>
        <w:sectPr w:rsidR="004E70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078" w:rsidRDefault="00A7299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6EC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9" fillcolor="#F6ECFA" stroked="f"/>
            </w:pict>
          </mc:Fallback>
        </mc:AlternateContent>
      </w:r>
    </w:p>
    <w:p w:rsidR="004E7078" w:rsidRDefault="00A72992" w:rsidP="00D26EFE">
      <w:pPr>
        <w:pStyle w:val="1"/>
        <w:framePr w:w="10070" w:h="1792" w:hRule="exact" w:wrap="none" w:vAnchor="page" w:hAnchor="page" w:x="1160" w:y="564"/>
        <w:shd w:val="clear" w:color="auto" w:fill="auto"/>
        <w:spacing w:line="259" w:lineRule="auto"/>
        <w:ind w:left="5660" w:firstLine="0"/>
      </w:pPr>
      <w:r>
        <w:t xml:space="preserve">Принято решением </w:t>
      </w:r>
      <w:r w:rsidR="00D26EFE">
        <w:t xml:space="preserve">совета депутатов </w:t>
      </w:r>
      <w:r>
        <w:t xml:space="preserve">Красногорского </w:t>
      </w:r>
      <w:r w:rsidR="00D26EFE">
        <w:t>сельсовета Красногорского района Алтайского края</w:t>
      </w:r>
    </w:p>
    <w:p w:rsidR="004E7078" w:rsidRDefault="00D26EFE" w:rsidP="00D26EFE">
      <w:pPr>
        <w:pStyle w:val="1"/>
        <w:framePr w:w="10070" w:h="1792" w:hRule="exact" w:wrap="none" w:vAnchor="page" w:hAnchor="page" w:x="1160" w:y="564"/>
        <w:shd w:val="clear" w:color="auto" w:fill="auto"/>
        <w:spacing w:line="259" w:lineRule="auto"/>
        <w:ind w:left="5660" w:firstLine="0"/>
      </w:pPr>
      <w:r>
        <w:t>о</w:t>
      </w:r>
      <w:r w:rsidR="00A72992">
        <w:t xml:space="preserve">т </w:t>
      </w:r>
      <w:r>
        <w:t>26</w:t>
      </w:r>
      <w:r w:rsidR="00A72992">
        <w:t xml:space="preserve"> сентября 2024 года № </w:t>
      </w:r>
    </w:p>
    <w:p w:rsidR="004E7078" w:rsidRDefault="00A72992">
      <w:pPr>
        <w:pStyle w:val="1"/>
        <w:framePr w:w="10070" w:h="1838" w:hRule="exact" w:wrap="none" w:vAnchor="page" w:hAnchor="page" w:x="1160" w:y="3527"/>
        <w:shd w:val="clear" w:color="auto" w:fill="auto"/>
        <w:ind w:firstLine="0"/>
        <w:jc w:val="center"/>
      </w:pPr>
      <w:r>
        <w:rPr>
          <w:b/>
          <w:bCs/>
        </w:rPr>
        <w:t>Коэффициенты К и К1, устанавливаемые в зависимости от вида разрешенного</w:t>
      </w:r>
      <w:r>
        <w:rPr>
          <w:b/>
          <w:bCs/>
        </w:rPr>
        <w:br/>
        <w:t>использования и категории арендатора, применяемые при расчете арендной</w:t>
      </w:r>
      <w:r>
        <w:rPr>
          <w:b/>
          <w:bCs/>
        </w:rPr>
        <w:br/>
        <w:t>платы за пользование земельными участками, находящимися в собственности</w:t>
      </w:r>
      <w:r>
        <w:rPr>
          <w:b/>
          <w:bCs/>
        </w:rPr>
        <w:br/>
        <w:t>муниципального образования Красногорский район Алтайского края и</w:t>
      </w:r>
      <w:r>
        <w:rPr>
          <w:b/>
          <w:bCs/>
        </w:rPr>
        <w:br/>
        <w:t>земельными участками, государственная собственность на которые не</w:t>
      </w:r>
      <w:r>
        <w:rPr>
          <w:b/>
          <w:bCs/>
        </w:rPr>
        <w:br/>
        <w:t>разграничена, предоставляемых без проведения торгов.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2266"/>
        <w:gridCol w:w="1114"/>
        <w:gridCol w:w="1123"/>
      </w:tblGrid>
      <w:tr w:rsidR="004E7078">
        <w:trPr>
          <w:trHeight w:hRule="exact" w:val="638"/>
        </w:trPr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Вид разрешенного использования земельных участков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Значение коэффициентов</w:t>
            </w:r>
          </w:p>
        </w:tc>
      </w:tr>
      <w:tr w:rsidR="004E7078">
        <w:trPr>
          <w:trHeight w:hRule="exact" w:val="317"/>
        </w:trPr>
        <w:tc>
          <w:tcPr>
            <w:tcW w:w="733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7078" w:rsidRDefault="004E7078">
            <w:pPr>
              <w:framePr w:w="9571" w:h="9811" w:wrap="none" w:vAnchor="page" w:hAnchor="page" w:x="1160" w:y="56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К1</w:t>
            </w:r>
          </w:p>
        </w:tc>
      </w:tr>
      <w:tr w:rsidR="004E7078">
        <w:trPr>
          <w:trHeight w:hRule="exact" w:val="322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tabs>
                <w:tab w:val="left" w:pos="1714"/>
                <w:tab w:val="left" w:pos="3082"/>
                <w:tab w:val="left" w:pos="3946"/>
              </w:tabs>
              <w:spacing w:line="252" w:lineRule="auto"/>
              <w:ind w:firstLine="0"/>
              <w:jc w:val="both"/>
            </w:pPr>
            <w:r>
              <w:t>Земельные</w:t>
            </w:r>
            <w:r>
              <w:tab/>
              <w:t>участки</w:t>
            </w:r>
            <w:r>
              <w:tab/>
              <w:t>под</w:t>
            </w:r>
            <w:r>
              <w:tab/>
              <w:t>домами</w:t>
            </w:r>
          </w:p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2" w:lineRule="auto"/>
              <w:ind w:firstLine="0"/>
              <w:jc w:val="both"/>
            </w:pPr>
            <w:r>
              <w:t>индивидуальной жилой застройки и для ведения личного подсобного хозяйства (коды: 2.1,2.2, 2.3)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с. Красногорское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0,024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1258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078" w:rsidRDefault="004E7078">
            <w:pPr>
              <w:framePr w:w="9571" w:h="9811" w:wrap="none" w:vAnchor="page" w:hAnchor="page" w:x="1160" w:y="5601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tabs>
                <w:tab w:val="left" w:pos="1814"/>
              </w:tabs>
              <w:ind w:firstLine="0"/>
            </w:pPr>
            <w:r>
              <w:t>Красногорский район,</w:t>
            </w:r>
            <w:r>
              <w:tab/>
              <w:t>за</w:t>
            </w:r>
          </w:p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исключением с. Красногорское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0,076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4E7078">
            <w:pPr>
              <w:framePr w:w="9571" w:h="9811" w:wrap="none" w:vAnchor="page" w:hAnchor="page" w:x="1160" w:y="5601"/>
            </w:pPr>
          </w:p>
        </w:tc>
      </w:tr>
      <w:tr w:rsidR="004E7078">
        <w:trPr>
          <w:trHeight w:hRule="exact" w:val="624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Земельные участки, для хранения автотранспорта (коды:</w:t>
            </w:r>
          </w:p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2.7.1; 2.7.2)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0,116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1248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 под объектами административно</w:t>
            </w:r>
            <w:r>
              <w:softHyphen/>
            </w:r>
            <w:r w:rsidR="00D26EFE">
              <w:t>-</w:t>
            </w:r>
            <w:r>
              <w:t>офисного назначения, объектами торговли, общественного питания, АЗС и газонаполнительными станциями, предприятиями автомобильного сервиса (код 4.0)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629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4" w:lineRule="auto"/>
              <w:ind w:firstLine="0"/>
              <w:jc w:val="both"/>
            </w:pPr>
            <w:r>
              <w:t>Земельные участки под производственно-складскими объектами (коды: 3.1; 6.2-6.9; 7.0; 10.1; 10.3)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326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 по пашни (коды: 1.1; 1.2; 1.3; 1.4)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936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участки, предназначенные для возведения зданий и сооружений сельскохозяйственного назначения (коды: 1.7- 1.11; 1.13; 1.15; 1.17; 1.18)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0.020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624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4" w:lineRule="auto"/>
              <w:ind w:firstLine="0"/>
              <w:jc w:val="both"/>
            </w:pPr>
            <w:r>
              <w:t>Земельные участки, предназначенные под пчеловодство и ведение ЛПХ на полевых участках (коды: 1.12; 1.16)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0,133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941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4" w:lineRule="auto"/>
              <w:ind w:firstLine="0"/>
              <w:jc w:val="both"/>
            </w:pPr>
            <w:r>
              <w:t>Земельные участки под пастбища и сенокосы (коды: 1.19;</w:t>
            </w:r>
          </w:p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4" w:lineRule="auto"/>
              <w:ind w:firstLine="0"/>
              <w:jc w:val="both"/>
            </w:pPr>
            <w:r>
              <w:t>1.20; 1.8- без права возведения объектов капитального строительства)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317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 под объекты сотовой связи (код 6.8)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0,356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638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spacing w:line="254" w:lineRule="auto"/>
              <w:ind w:firstLine="0"/>
              <w:jc w:val="both"/>
            </w:pPr>
            <w:r>
              <w:t>Земельные участки под объекты рекреационного назначения (коды: 5.0; 9.2)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0.060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331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 под социальные объекты (коды: 3.2-3.10)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322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Земельные участки под огородничество (код 13.1)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0,075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341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Земельные участки под недропользование (коды: 6.0; 6.1)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  <w:jc w:val="both"/>
            </w:pPr>
            <w:r>
              <w:t>0.020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71" w:h="9811" w:wrap="none" w:vAnchor="page" w:hAnchor="page" w:x="1160" w:y="5601"/>
              <w:shd w:val="clear" w:color="auto" w:fill="auto"/>
              <w:ind w:firstLine="0"/>
            </w:pPr>
            <w:r>
              <w:t>1</w:t>
            </w:r>
          </w:p>
        </w:tc>
      </w:tr>
    </w:tbl>
    <w:p w:rsidR="004E7078" w:rsidRDefault="004E7078">
      <w:pPr>
        <w:spacing w:line="1" w:lineRule="exact"/>
        <w:sectPr w:rsidR="004E70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078" w:rsidRDefault="00A7299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7EB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48" fillcolor="#F7EBFA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5"/>
        <w:gridCol w:w="1118"/>
        <w:gridCol w:w="1123"/>
      </w:tblGrid>
      <w:tr w:rsidR="004E7078">
        <w:trPr>
          <w:trHeight w:hRule="exact" w:val="341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ind w:firstLine="0"/>
              <w:jc w:val="both"/>
            </w:pPr>
            <w:r>
              <w:t>Земельные участки под специальную деятельность (код 12.2)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ind w:firstLine="0"/>
            </w:pPr>
            <w:r>
              <w:t>0.017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ind w:firstLine="0"/>
            </w:pPr>
            <w:r>
              <w:t>1</w:t>
            </w:r>
          </w:p>
        </w:tc>
      </w:tr>
      <w:tr w:rsidR="004E7078">
        <w:trPr>
          <w:trHeight w:hRule="exact" w:val="989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spacing w:line="257" w:lineRule="auto"/>
              <w:ind w:firstLine="0"/>
              <w:jc w:val="both"/>
            </w:pPr>
            <w:r>
              <w:t>Прочие земли (за исключением земельных участков указанных в ч. 4 ст. 39.7 Земельного кодекса Российской Федерации)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ind w:firstLine="0"/>
            </w:pPr>
            <w:r>
              <w:t>0.066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078" w:rsidRDefault="00A72992">
            <w:pPr>
              <w:pStyle w:val="a7"/>
              <w:framePr w:w="9566" w:h="1330" w:wrap="none" w:vAnchor="page" w:hAnchor="page" w:x="1227" w:y="658"/>
              <w:shd w:val="clear" w:color="auto" w:fill="auto"/>
              <w:ind w:firstLine="0"/>
            </w:pPr>
            <w:r>
              <w:t>1</w:t>
            </w:r>
          </w:p>
        </w:tc>
      </w:tr>
    </w:tbl>
    <w:p w:rsidR="004E7078" w:rsidRDefault="00A72992">
      <w:pPr>
        <w:pStyle w:val="1"/>
        <w:framePr w:w="9758" w:h="955" w:hRule="exact" w:wrap="none" w:vAnchor="page" w:hAnchor="page" w:x="1227" w:y="2275"/>
        <w:shd w:val="clear" w:color="auto" w:fill="auto"/>
        <w:ind w:firstLine="640"/>
      </w:pPr>
      <w:r>
        <w:t>На</w:t>
      </w:r>
      <w:r w:rsidR="00D26EFE">
        <w:t>стоящее решение официально обнародовать на доске информации администрации сельсовета</w:t>
      </w:r>
    </w:p>
    <w:p w:rsidR="004E7078" w:rsidRDefault="00A72992">
      <w:pPr>
        <w:pStyle w:val="1"/>
        <w:framePr w:w="9758" w:h="955" w:hRule="exact" w:wrap="none" w:vAnchor="page" w:hAnchor="page" w:x="1227" w:y="2275"/>
        <w:shd w:val="clear" w:color="auto" w:fill="auto"/>
        <w:tabs>
          <w:tab w:val="left" w:pos="7805"/>
        </w:tabs>
        <w:ind w:firstLine="480"/>
      </w:pPr>
      <w:r>
        <w:t xml:space="preserve">Глава </w:t>
      </w:r>
      <w:r w:rsidR="00CE63C6">
        <w:t>сельсовета</w:t>
      </w:r>
      <w:r>
        <w:tab/>
      </w:r>
      <w:r w:rsidR="00CE63C6">
        <w:t>С.А.Кудрявцев</w:t>
      </w:r>
    </w:p>
    <w:p w:rsidR="004E7078" w:rsidRDefault="00CE63C6">
      <w:pPr>
        <w:pStyle w:val="1"/>
        <w:framePr w:w="9758" w:h="960" w:hRule="exact" w:wrap="none" w:vAnchor="page" w:hAnchor="page" w:x="1227" w:y="3504"/>
        <w:shd w:val="clear" w:color="auto" w:fill="auto"/>
        <w:ind w:left="620" w:hanging="140"/>
      </w:pPr>
      <w:r>
        <w:rPr>
          <w:u w:val="single"/>
        </w:rPr>
        <w:t>2</w:t>
      </w:r>
      <w:r w:rsidR="00A72992">
        <w:rPr>
          <w:u w:val="single"/>
        </w:rPr>
        <w:t>6_сентября</w:t>
      </w:r>
      <w:r w:rsidR="00A72992">
        <w:t xml:space="preserve"> 2024 года</w:t>
      </w:r>
    </w:p>
    <w:p w:rsidR="004E7078" w:rsidRDefault="00A72992">
      <w:pPr>
        <w:pStyle w:val="1"/>
        <w:framePr w:w="9758" w:h="960" w:hRule="exact" w:wrap="none" w:vAnchor="page" w:hAnchor="page" w:x="1227" w:y="3504"/>
        <w:shd w:val="clear" w:color="auto" w:fill="auto"/>
        <w:ind w:firstLine="480"/>
      </w:pPr>
      <w:r>
        <w:t xml:space="preserve">№ </w:t>
      </w:r>
    </w:p>
    <w:p w:rsidR="004E7078" w:rsidRDefault="004E7078">
      <w:pPr>
        <w:spacing w:line="1" w:lineRule="exact"/>
      </w:pPr>
    </w:p>
    <w:sectPr w:rsidR="004E70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9B" w:rsidRDefault="000B479B">
      <w:r>
        <w:separator/>
      </w:r>
    </w:p>
  </w:endnote>
  <w:endnote w:type="continuationSeparator" w:id="0">
    <w:p w:rsidR="000B479B" w:rsidRDefault="000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9B" w:rsidRDefault="000B479B"/>
  </w:footnote>
  <w:footnote w:type="continuationSeparator" w:id="0">
    <w:p w:rsidR="000B479B" w:rsidRDefault="000B4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11F9"/>
    <w:multiLevelType w:val="multilevel"/>
    <w:tmpl w:val="7EEA69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C3F62"/>
    <w:multiLevelType w:val="hybridMultilevel"/>
    <w:tmpl w:val="A5DEA0AA"/>
    <w:lvl w:ilvl="0" w:tplc="23D4CD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7078"/>
    <w:rsid w:val="00043CBB"/>
    <w:rsid w:val="000B479B"/>
    <w:rsid w:val="000B5198"/>
    <w:rsid w:val="003913C1"/>
    <w:rsid w:val="004E7078"/>
    <w:rsid w:val="006F23A3"/>
    <w:rsid w:val="00A72992"/>
    <w:rsid w:val="00CE63C6"/>
    <w:rsid w:val="00D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C4BDCE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C4BDCE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180"/>
    </w:pPr>
    <w:rPr>
      <w:rFonts w:ascii="Arial" w:eastAsia="Arial" w:hAnsi="Arial" w:cs="Arial"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43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C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C4BDCE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C4BDCE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180"/>
    </w:pPr>
    <w:rPr>
      <w:rFonts w:ascii="Arial" w:eastAsia="Arial" w:hAnsi="Arial" w:cs="Arial"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43C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C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2024-09-30T02:50:00Z</cp:lastPrinted>
  <dcterms:created xsi:type="dcterms:W3CDTF">2024-09-30T02:27:00Z</dcterms:created>
  <dcterms:modified xsi:type="dcterms:W3CDTF">2024-09-30T03:26:00Z</dcterms:modified>
</cp:coreProperties>
</file>